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208530" cy="2257425"/>
            <wp:effectExtent l="0" t="0" r="0" b="0"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ČESKOMORAVSKÁ KYNOLOGICKÁ UNIE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ČESKOMORAVSKÁ KYNOLOGICKÁ JEDNOTA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KLUB CHOVATELŮ ČESKÝCH FOUSKŮ, z.s.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pořádají </w:t>
      </w:r>
      <w:r>
        <w:rPr>
          <w:sz w:val="36"/>
          <w:szCs w:val="28"/>
        </w:rPr>
        <w:t xml:space="preserve"> 8. - 9.6.2024 </w:t>
      </w:r>
      <w:r>
        <w:rPr>
          <w:sz w:val="28"/>
          <w:szCs w:val="28"/>
        </w:rPr>
        <w:t>ve spolupráci 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OMS TEPLICE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7. ročník soutěže ohařů</w:t>
      </w:r>
    </w:p>
    <w:p>
      <w:pPr>
        <w:pStyle w:val="Normal"/>
        <w:jc w:val="center"/>
        <w:rPr>
          <w:b/>
          <w:b/>
          <w:sz w:val="48"/>
          <w:szCs w:val="28"/>
        </w:rPr>
      </w:pPr>
      <w:r>
        <w:rPr>
          <w:b/>
          <w:sz w:val="48"/>
          <w:szCs w:val="28"/>
        </w:rPr>
        <w:t>POHÁR SEVEROČESKÉ POBOČKY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Soutěž se skládá z PZ + VP</w:t>
      </w:r>
    </w:p>
    <w:p>
      <w:pPr>
        <w:pStyle w:val="Normal"/>
        <w:jc w:val="center"/>
        <w:rPr/>
      </w:pPr>
      <w:r>
        <w:rPr/>
        <w:t>se zadáváním titulu CACT, res.CACT pro všechna plemena ohařů.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všeobecné podmínky: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soutěže se mohou zúčastnit psi VII. skupiny FCI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soutěž je vypsána pro české fousky, při nenaplnění stavu budou skupiny doplněny ohaři ostatních plemen, přičemž pořadatel KCHČF si vyhrazuje právo výběru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Zkouší se dle zkušebního řádu pro zkoušky lovecké upotřebitelnosti, účinný od 1. 1. 2020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zkouškách se zadává lovecká upotřebitelnost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zadávání čekatelství šampionátu a dalších titulů se řídí předpisy  FCI, ČMKU, ČMKJ a případně chovatelských klubů, zejména pak Řadem pro přiznání titulu Šampion práce FCI, Šampion práce ČR a doplňujícími předpisy.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Soutěž může být přerušena, odložena nebo zrušena pro extrémní klimatické podmínky.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4394200</wp:posOffset>
            </wp:positionH>
            <wp:positionV relativeFrom="paragraph">
              <wp:posOffset>104140</wp:posOffset>
            </wp:positionV>
            <wp:extent cx="1266190" cy="1621155"/>
            <wp:effectExtent l="0" t="0" r="0" b="0"/>
            <wp:wrapTight wrapText="bothSides">
              <wp:wrapPolygon edited="0">
                <wp:start x="-11" y="0"/>
                <wp:lineTo x="-11" y="21311"/>
                <wp:lineTo x="21116" y="21311"/>
                <wp:lineTo x="21116" y="0"/>
                <wp:lineTo x="-11" y="0"/>
              </wp:wrapPolygon>
            </wp:wrapTight>
            <wp:docPr id="2" name="Obrázek 4" descr="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alk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u w:val="single"/>
        </w:rPr>
        <w:t>Organizační výbor: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ředitel a pověřená osoba soutěže:  Rostislav Křivan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ekonom:                                         Pavel Kacl</w:t>
      </w:r>
    </w:p>
    <w:p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Rozhodčí deleguje na návrh KCHČF Českomoravská kynologická jednota.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Program: 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Sobota 8.6.2024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8:00 – sraz účastníků v Sportovním areálu Lukov, vet. přejímka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8:30 - porada rozhodčích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9:00 - nástup, losování a odjezd do honitby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odpoledne – ukončení prvního dne, přátelské posezení ve Sportovním areálu Lukov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Neděle 9.6.2024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8:00 zahájení druhého dne v Sportovním areálu Lukov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8:30 nástup, odjezd do honitby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odpoledne - vyhlášení výsledků, ukončení soutěže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Organizační pokyny: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případě naplnění 2 skupin -</w:t>
        <w:tab/>
        <w:t>sobota PZ, neděle VP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případě naplnění 3 skupin -   sobota 1. + 2. skupina PZ, 3. skupina VP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neděle 1. + 2. skupina VP, 3. skupina PZ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Pokyny pro účastníky kynologické akce: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Přihlášky se přijímají do 24. 5. 2024 (po tomto datu pouze při neobsazení zkoušek). Přihláška musí být podepsána vlastníkem psa!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Přihlášky jsou přijímány elektronicky, osobně či poštou na adresu:</w:t>
      </w:r>
    </w:p>
    <w:p>
      <w:pPr>
        <w:pStyle w:val="ListParagraph"/>
        <w:rPr>
          <w:rStyle w:val="Internetovodkaz"/>
          <w:rFonts w:ascii="Times New Roman" w:hAnsi="Times New Roman" w:cs="Times New Roman"/>
          <w:sz w:val="24"/>
          <w:szCs w:val="24"/>
        </w:rPr>
      </w:pPr>
      <w:r>
        <w:rPr>
          <w:rStyle w:val="Internetovodkaz"/>
          <w:rFonts w:cs="Times New Roman" w:ascii="Times New Roman" w:hAnsi="Times New Roman"/>
          <w:sz w:val="24"/>
          <w:szCs w:val="24"/>
        </w:rPr>
        <w:t>michalkae02@seznam.cz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Michaela Chudá, Nezabylice 56, Chomutov 430 01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Podmínkou přijetí přihlášky je uhrazený poplatek za startovné! Zaplacení startovného doložíte kopií ústřižku složenky nebo dokladem z účtu přiloženým k přihlášce. V případě, že nebude poplatek uhrazen, bude přihláška odmítnuta pro nezaplacení.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Pokyny k platbě: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poštovní poukázka typ A na účet SČ Pobočky KCHČF:   168446049/0300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Variabilní symbol:       08062024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zprávy pro příjemce uveďte jméno psa tak, jak je uvedeno v rodokmenu.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Platba: poplatek za 1 psa činí: 3000,-Kč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Členům KCHČF a ČMMJ, z.s. bude poskytnuta sleva 50% z ceny startovného za jednoho psa. Pro poskytnutí slevy je rozhodující členství majitele přihlášeného psa/feny v KCHČF či ČMMJ, z.s. uvedeného na přihlášce. Členství se prokáže platným průkazem.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případě neúčasti psa na zkouškách se poplatek nevrací, bude použit na úhradu nákladů spojených s pořádáním zkoušek. Poplatek se vrátí pouze v případě nepřijetí na zkoušky z důvodu velkého množství zájemců.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Pořadatel neručí za škody způsobené psem nebo na psovi. Pořadatel nepřijímá zodpovědnost za zranění nebo uhynutí psa na zkouškách. Vlastník psa / feny psa ručí v plné míře za škody, které jeho pes způsobí.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Vůdce je povinen řídit se pokyny rozhodčích a pořadatele.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Psi, kteří nejsou právě zkoušeni, musí být drženi na vodítku ve vzdálenosti určené rozhodčím.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Veterinární podmínky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Psi musí být doprovázeni platným očkovacím průkazem či pasem, obsahujícím záznam, že pes má v době přemístění platné očkování proti vzteklině.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Psi z členských zemí EU a třetích zemí musí splňovat podmínky dané nařízením Evropského parlamentu a Rady 998/2003 ze dne 26. 5. 2003. Psi musí být klinicky zdraví.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Očkovací průkaz nebo pas a originál průkazu původu musí být předložen při přejímce psů. Ke zkouškám nebude připuštěn jedinec, jehož majitel / vůdce neprokáže jeho totožnost.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Style w:val="Internetovodkaz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Ubytování si účastníci zajistí sami.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Ubytování rozhodčích zajistí pořadatel.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Zkoušky jsou veřejně přístupné, účast hostů a přátel kynologie je vítána.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Případné další dotazy na tel: 775 077 880 nebo na e-mailu </w:t>
      </w:r>
      <w:r>
        <w:rPr>
          <w:rStyle w:val="Internetovodkaz"/>
          <w:rFonts w:cs="Times New Roman" w:ascii="Times New Roman" w:hAnsi="Times New Roman"/>
          <w:sz w:val="24"/>
          <w:szCs w:val="24"/>
        </w:rPr>
        <w:t>michalkae02@seznam.cz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Myslivecké kynologii zdar!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Josef Tinka </w:t>
      </w:r>
    </w:p>
    <w:p>
      <w:pPr>
        <w:pStyle w:val="ListParagraph"/>
        <w:ind w:left="355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Předseda KCHČF</w:t>
      </w:r>
    </w:p>
    <w:p>
      <w:pPr>
        <w:pStyle w:val="ListParagraph"/>
        <w:ind w:left="355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Petr Brziak</w:t>
        <w:tab/>
        <w:tab/>
        <w:tab/>
        <w:tab/>
        <w:tab/>
        <w:tab/>
        <w:t xml:space="preserve">Ing. Michaela Chudá </w:t>
      </w:r>
    </w:p>
    <w:p>
      <w:pPr>
        <w:pStyle w:val="Normal"/>
        <w:rPr/>
      </w:pPr>
      <w:r>
        <w:rPr/>
        <w:t>Předseda severočeské pobočky KCHČF                       Výcvikář severočeské pobočky KCHČF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-170180</wp:posOffset>
            </wp:positionH>
            <wp:positionV relativeFrom="paragraph">
              <wp:posOffset>189230</wp:posOffset>
            </wp:positionV>
            <wp:extent cx="3198495" cy="2553335"/>
            <wp:effectExtent l="0" t="0" r="0" b="0"/>
            <wp:wrapNone/>
            <wp:docPr id="3" name="Obrázek 3" descr="zají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zají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3025775</wp:posOffset>
            </wp:positionH>
            <wp:positionV relativeFrom="paragraph">
              <wp:posOffset>6985</wp:posOffset>
            </wp:positionV>
            <wp:extent cx="3190240" cy="2294890"/>
            <wp:effectExtent l="0" t="0" r="0" b="0"/>
            <wp:wrapNone/>
            <wp:docPr id="4" name="obrázek 1" descr="C:\Users\OEM\Desktop\baž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C:\Users\OEM\Desktop\baža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gutter="0" w:header="0" w:top="709" w:footer="0" w:bottom="993"/>
      <w:pgNumType w:fmt="decimal"/>
      <w:formProt w:val="false"/>
      <w:titlePg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838677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  <w:p>
    <w:pPr>
      <w:pStyle w:val="Zhlav"/>
      <w:jc w:val="center"/>
      <w:rPr>
        <w:b/>
        <w:b/>
        <w:i/>
        <w:i/>
      </w:rPr>
    </w:pPr>
    <w:r>
      <w:rPr>
        <w:b/>
        <w:i/>
      </w:rPr>
      <w:t>Pohár Severočeské pobočky KCHČF 2024</w:t>
    </w:r>
  </w:p>
  <w:p>
    <w:pPr>
      <w:pStyle w:val="Zhlav"/>
      <w:jc w:val="center"/>
      <w:rPr>
        <w:b/>
        <w:b/>
        <w:i/>
        <w:i/>
      </w:rPr>
    </w:pPr>
    <w:r>
      <w:rPr>
        <w:b/>
        <w:i/>
      </w:rPr>
    </w:r>
  </w:p>
  <w:p>
    <w:pPr>
      <w:pStyle w:val="Zhlav"/>
      <w:jc w:val="center"/>
      <w:rPr>
        <w:b/>
        <w:b/>
        <w:i/>
        <w:i/>
      </w:rPr>
    </w:pPr>
    <w:r>
      <w:rPr>
        <w:b/>
        <w:i/>
      </w:rPr>
    </w:r>
  </w:p>
  <w:p>
    <w:pPr>
      <w:pStyle w:val="Zhlav"/>
      <w:jc w:val="center"/>
      <w:rPr>
        <w:b/>
        <w:b/>
        <w:i/>
        <w:i/>
      </w:rPr>
    </w:pPr>
    <w:r>
      <w:rPr>
        <w:b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9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BalloonText"/>
    <w:uiPriority w:val="99"/>
    <w:semiHidden/>
    <w:qFormat/>
    <w:rsid w:val="000d0e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eb699f"/>
    <w:rPr/>
  </w:style>
  <w:style w:type="character" w:styleId="ZhlavChar" w:customStyle="1">
    <w:name w:val="Záhlaví Char"/>
    <w:basedOn w:val="DefaultParagraphFont"/>
    <w:uiPriority w:val="99"/>
    <w:qFormat/>
    <w:rsid w:val="00741372"/>
    <w:rPr>
      <w:sz w:val="24"/>
      <w:szCs w:val="24"/>
    </w:rPr>
  </w:style>
  <w:style w:type="character" w:styleId="ZpatChar" w:customStyle="1">
    <w:name w:val="Zápatí Char"/>
    <w:basedOn w:val="DefaultParagraphFont"/>
    <w:uiPriority w:val="99"/>
    <w:qFormat/>
    <w:rsid w:val="00741372"/>
    <w:rPr>
      <w:sz w:val="24"/>
      <w:szCs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55772d"/>
    <w:rPr>
      <w:color w:val="0000FF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osttext1" w:customStyle="1">
    <w:name w:val="Prostý text1"/>
    <w:basedOn w:val="Normal"/>
    <w:qFormat/>
    <w:rsid w:val="00a621e0"/>
    <w:pPr/>
    <w:rPr>
      <w:rFonts w:ascii="Courier New" w:hAnsi="Courier New"/>
      <w:sz w:val="20"/>
      <w:szCs w:val="20"/>
      <w:lang w:eastAsia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d0eea"/>
    <w:pPr/>
    <w:rPr>
      <w:rFonts w:ascii="Tahoma" w:hAnsi="Tahoma"/>
      <w:sz w:val="16"/>
      <w:szCs w:val="16"/>
    </w:rPr>
  </w:style>
  <w:style w:type="paragraph" w:styleId="Zhlavazpat" w:customStyle="1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rsid w:val="00eb6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170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al"/>
    <w:link w:val="ZhlavChar"/>
    <w:uiPriority w:val="99"/>
    <w:unhideWhenUsed/>
    <w:rsid w:val="007413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f756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0348-1B09-46BB-8C80-75CB45D8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4</Pages>
  <Words>625</Words>
  <Characters>3570</Characters>
  <CharactersWithSpaces>4272</CharactersWithSpaces>
  <Paragraphs>68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2024-03-06T19:22:00Z</dcterms:created>
  <dc:creator>rataj</dc:creator>
  <dc:description/>
  <dc:language>cs-CZ</dc:language>
  <cp:lastModifiedBy>Petr Brziak</cp:lastModifiedBy>
  <cp:lastPrinted>2017-02-28T14:38:00Z</cp:lastPrinted>
  <dcterms:modified xsi:type="dcterms:W3CDTF">2024-04-01T19:42:00Z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